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E" w:rsidRDefault="00CB14C6" w:rsidP="003B5DA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C01AE">
        <w:rPr>
          <w:b/>
        </w:rPr>
        <w:t xml:space="preserve">ZASADY I KRYTERIA OCENIANIA ZACHOWANIA UCZNIÓW </w:t>
      </w:r>
    </w:p>
    <w:p w:rsidR="00CB14C6" w:rsidRPr="003C01AE" w:rsidRDefault="00CB14C6" w:rsidP="003B5DA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C01AE">
        <w:rPr>
          <w:b/>
        </w:rPr>
        <w:t>W PUBLICZNEJ SZKOLE PODSTAWOWEJ IM. WŁADYSŁAWA BRONIEWSKIEGO</w:t>
      </w:r>
      <w:r w:rsidR="00C83FE7">
        <w:rPr>
          <w:b/>
        </w:rPr>
        <w:t xml:space="preserve"> </w:t>
      </w:r>
      <w:r w:rsidRPr="003C01AE">
        <w:rPr>
          <w:b/>
        </w:rPr>
        <w:t>W MIASTKOWIE KOŚCIELNYM</w:t>
      </w:r>
    </w:p>
    <w:p w:rsidR="00CB14C6" w:rsidRDefault="00CB14C6" w:rsidP="00CB14C6">
      <w:pPr>
        <w:pStyle w:val="Akapitzlist"/>
        <w:autoSpaceDE w:val="0"/>
        <w:autoSpaceDN w:val="0"/>
        <w:adjustRightInd w:val="0"/>
        <w:jc w:val="center"/>
      </w:pPr>
    </w:p>
    <w:p w:rsidR="00C83FE7" w:rsidRDefault="00C83FE7" w:rsidP="00CB14C6">
      <w:pPr>
        <w:pStyle w:val="Akapitzlist"/>
        <w:autoSpaceDE w:val="0"/>
        <w:autoSpaceDN w:val="0"/>
        <w:adjustRightInd w:val="0"/>
        <w:jc w:val="center"/>
      </w:pPr>
      <w:bookmarkStart w:id="0" w:name="_GoBack"/>
      <w:bookmarkEnd w:id="0"/>
    </w:p>
    <w:p w:rsidR="00C83FE7" w:rsidRDefault="00C83FE7" w:rsidP="00CB14C6">
      <w:pPr>
        <w:pStyle w:val="Akapitzlist"/>
        <w:autoSpaceDE w:val="0"/>
        <w:autoSpaceDN w:val="0"/>
        <w:adjustRightInd w:val="0"/>
        <w:jc w:val="center"/>
      </w:pPr>
    </w:p>
    <w:p w:rsidR="00CB14C6" w:rsidRDefault="00CB14C6" w:rsidP="003C01AE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rPr>
          <w:b/>
          <w:bCs/>
          <w:sz w:val="22"/>
          <w:szCs w:val="22"/>
        </w:rPr>
        <w:t xml:space="preserve">OGÓLNE </w:t>
      </w:r>
      <w:r w:rsidRPr="00772F6C">
        <w:rPr>
          <w:b/>
          <w:bCs/>
          <w:sz w:val="22"/>
          <w:szCs w:val="22"/>
        </w:rPr>
        <w:t>ZASADY OCENIANIA</w:t>
      </w:r>
    </w:p>
    <w:p w:rsidR="00CB14C6" w:rsidRDefault="00CB14C6" w:rsidP="00CB14C6">
      <w:pPr>
        <w:pStyle w:val="Akapitzlist"/>
        <w:autoSpaceDE w:val="0"/>
        <w:autoSpaceDN w:val="0"/>
        <w:adjustRightInd w:val="0"/>
        <w:jc w:val="center"/>
      </w:pPr>
    </w:p>
    <w:p w:rsidR="00AB3488" w:rsidRDefault="00CB14C6" w:rsidP="00CB14C6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W kl</w:t>
      </w:r>
      <w:r w:rsidR="00AB3488" w:rsidRPr="00CC6E45">
        <w:t>asach I–III szkoły podstawowej śródroczna i roczna ocena klasyfikacyjna zachowania są ocenami opisowymi.</w:t>
      </w:r>
    </w:p>
    <w:p w:rsidR="003C01AE" w:rsidRDefault="003C01AE" w:rsidP="003C01AE">
      <w:pPr>
        <w:pStyle w:val="Akapitzlist"/>
        <w:autoSpaceDE w:val="0"/>
        <w:autoSpaceDN w:val="0"/>
        <w:adjustRightInd w:val="0"/>
        <w:ind w:left="360"/>
      </w:pPr>
    </w:p>
    <w:p w:rsidR="002A1440" w:rsidRPr="00CC6E45" w:rsidRDefault="002A1440" w:rsidP="003C01A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r w:rsidRPr="00CC6E45">
        <w:rPr>
          <w:rFonts w:eastAsiaTheme="minorHAnsi"/>
          <w:szCs w:val="20"/>
          <w:lang w:eastAsia="en-US"/>
        </w:rPr>
        <w:t>Począwszy od klasy IV szkoły podstawowej, roczną i końcową ocenę klasyfikacyjną zachowania ustala się według</w:t>
      </w:r>
      <w:r w:rsidR="005F049D" w:rsidRPr="00CC6E45">
        <w:rPr>
          <w:rFonts w:eastAsiaTheme="minorHAnsi"/>
          <w:szCs w:val="20"/>
          <w:lang w:eastAsia="en-US"/>
        </w:rPr>
        <w:t xml:space="preserve"> </w:t>
      </w:r>
      <w:r w:rsidRPr="00CC6E45">
        <w:rPr>
          <w:rFonts w:eastAsiaTheme="minorHAnsi"/>
          <w:szCs w:val="20"/>
          <w:lang w:eastAsia="en-US"/>
        </w:rPr>
        <w:t>następującej skali:</w:t>
      </w:r>
    </w:p>
    <w:p w:rsidR="002A1440" w:rsidRPr="00CC6E45" w:rsidRDefault="002A1440" w:rsidP="00CC6E4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wzorowe</w:t>
      </w:r>
      <w:proofErr w:type="gramEnd"/>
      <w:r w:rsidRPr="00CC6E45">
        <w:rPr>
          <w:rFonts w:eastAsiaTheme="minorHAnsi"/>
          <w:szCs w:val="20"/>
          <w:lang w:eastAsia="en-US"/>
        </w:rPr>
        <w:t>;</w:t>
      </w:r>
    </w:p>
    <w:p w:rsidR="002A1440" w:rsidRPr="00CC6E45" w:rsidRDefault="002A1440" w:rsidP="00CC6E4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bardzo</w:t>
      </w:r>
      <w:proofErr w:type="gramEnd"/>
      <w:r w:rsidRPr="00CC6E45">
        <w:rPr>
          <w:rFonts w:eastAsiaTheme="minorHAnsi"/>
          <w:szCs w:val="20"/>
          <w:lang w:eastAsia="en-US"/>
        </w:rPr>
        <w:t xml:space="preserve"> dobre;</w:t>
      </w:r>
    </w:p>
    <w:p w:rsidR="002A1440" w:rsidRPr="00CC6E45" w:rsidRDefault="002A1440" w:rsidP="00CC6E4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dobre</w:t>
      </w:r>
      <w:proofErr w:type="gramEnd"/>
      <w:r w:rsidRPr="00CC6E45">
        <w:rPr>
          <w:rFonts w:eastAsiaTheme="minorHAnsi"/>
          <w:szCs w:val="20"/>
          <w:lang w:eastAsia="en-US"/>
        </w:rPr>
        <w:t>;</w:t>
      </w:r>
    </w:p>
    <w:p w:rsidR="002A1440" w:rsidRPr="00CC6E45" w:rsidRDefault="002A1440" w:rsidP="00CC6E4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poprawne</w:t>
      </w:r>
      <w:proofErr w:type="gramEnd"/>
      <w:r w:rsidRPr="00CC6E45">
        <w:rPr>
          <w:rFonts w:eastAsiaTheme="minorHAnsi"/>
          <w:szCs w:val="20"/>
          <w:lang w:eastAsia="en-US"/>
        </w:rPr>
        <w:t>;</w:t>
      </w:r>
    </w:p>
    <w:p w:rsidR="002A1440" w:rsidRPr="00CC6E45" w:rsidRDefault="002A1440" w:rsidP="00CC6E4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nieodpowiednie</w:t>
      </w:r>
      <w:proofErr w:type="gramEnd"/>
      <w:r w:rsidRPr="00CC6E45">
        <w:rPr>
          <w:rFonts w:eastAsiaTheme="minorHAnsi"/>
          <w:szCs w:val="20"/>
          <w:lang w:eastAsia="en-US"/>
        </w:rPr>
        <w:t>;</w:t>
      </w:r>
    </w:p>
    <w:p w:rsidR="00CC6E45" w:rsidRDefault="002A1440" w:rsidP="005F049D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proofErr w:type="gramStart"/>
      <w:r w:rsidRPr="00CC6E45">
        <w:rPr>
          <w:rFonts w:eastAsiaTheme="minorHAnsi"/>
          <w:szCs w:val="20"/>
          <w:lang w:eastAsia="en-US"/>
        </w:rPr>
        <w:t>naganne</w:t>
      </w:r>
      <w:proofErr w:type="gramEnd"/>
      <w:r w:rsidRPr="00CC6E45">
        <w:rPr>
          <w:rFonts w:eastAsiaTheme="minorHAnsi"/>
          <w:szCs w:val="20"/>
          <w:lang w:eastAsia="en-US"/>
        </w:rPr>
        <w:t>.</w:t>
      </w:r>
    </w:p>
    <w:p w:rsidR="003C01AE" w:rsidRDefault="003C01AE" w:rsidP="003C01AE">
      <w:pPr>
        <w:pStyle w:val="Akapitzlist"/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CB14C6" w:rsidRPr="00CB14C6" w:rsidRDefault="00CB14C6" w:rsidP="003C01AE">
      <w:pPr>
        <w:pStyle w:val="Akapitzlist"/>
        <w:numPr>
          <w:ilvl w:val="0"/>
          <w:numId w:val="15"/>
        </w:numPr>
        <w:ind w:left="284"/>
      </w:pPr>
      <w:r w:rsidRPr="00CB14C6">
        <w:t xml:space="preserve">Śródroczna i roczna ocena klasyfikacyjna zachowania uwzględnia następujące podstawowe obszary: 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wywiązywanie</w:t>
      </w:r>
      <w:proofErr w:type="gramEnd"/>
      <w:r w:rsidRPr="00CB14C6">
        <w:t xml:space="preserve"> się z obowiązków ucznia;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postępowanie</w:t>
      </w:r>
      <w:proofErr w:type="gramEnd"/>
      <w:r w:rsidRPr="00CB14C6">
        <w:t xml:space="preserve"> zgodne z dobrem społeczności szkolnej;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dbałość</w:t>
      </w:r>
      <w:proofErr w:type="gramEnd"/>
      <w:r w:rsidRPr="00CB14C6">
        <w:t xml:space="preserve"> o honor i tradycje szkoły;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dbałość</w:t>
      </w:r>
      <w:proofErr w:type="gramEnd"/>
      <w:r w:rsidRPr="00CB14C6">
        <w:t xml:space="preserve"> o piękno mowy ojczystej;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dbałość</w:t>
      </w:r>
      <w:proofErr w:type="gramEnd"/>
      <w:r w:rsidRPr="00CB14C6">
        <w:t xml:space="preserve"> o bezpieczeństwo i zdrowie własne oraz innych osób;</w:t>
      </w:r>
    </w:p>
    <w:p w:rsidR="00CB14C6" w:rsidRP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CB14C6">
        <w:t> </w:t>
      </w:r>
      <w:proofErr w:type="gramStart"/>
      <w:r w:rsidRPr="00CB14C6">
        <w:t>godne</w:t>
      </w:r>
      <w:proofErr w:type="gramEnd"/>
      <w:r w:rsidRPr="00CB14C6">
        <w:t>, kulturalne zachowanie się w szkole i poza nią;</w:t>
      </w:r>
    </w:p>
    <w:p w:rsidR="00CB14C6" w:rsidRDefault="00CB14C6" w:rsidP="00CB14C6">
      <w:pPr>
        <w:pStyle w:val="Akapitzlist"/>
        <w:numPr>
          <w:ilvl w:val="0"/>
          <w:numId w:val="14"/>
        </w:numPr>
        <w:spacing w:before="100" w:beforeAutospacing="1" w:after="100" w:afterAutospacing="1"/>
      </w:pPr>
      <w:proofErr w:type="gramStart"/>
      <w:r w:rsidRPr="00CB14C6">
        <w:t>okazywanie</w:t>
      </w:r>
      <w:proofErr w:type="gramEnd"/>
      <w:r w:rsidRPr="00CB14C6">
        <w:t xml:space="preserve"> szacunku innym osobom.</w:t>
      </w:r>
    </w:p>
    <w:p w:rsidR="003C01AE" w:rsidRPr="00CB14C6" w:rsidRDefault="003C01AE" w:rsidP="003C01AE">
      <w:pPr>
        <w:pStyle w:val="Akapitzlist"/>
        <w:spacing w:before="100" w:beforeAutospacing="1" w:after="100" w:afterAutospacing="1"/>
      </w:pPr>
    </w:p>
    <w:p w:rsidR="002A1440" w:rsidRPr="003C01AE" w:rsidRDefault="002A1440" w:rsidP="003C01A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b/>
          <w:bCs/>
          <w:sz w:val="28"/>
          <w:szCs w:val="22"/>
        </w:rPr>
      </w:pPr>
      <w:r w:rsidRPr="00CC6E45">
        <w:rPr>
          <w:rFonts w:eastAsiaTheme="minorHAnsi"/>
          <w:szCs w:val="20"/>
          <w:lang w:eastAsia="en-US"/>
        </w:rPr>
        <w:t>Przy ustalaniu oceny klasyfikacyjnej zachowania ucznia, u którego stwierdzono zaburzenia lub inne dysfunkcje</w:t>
      </w:r>
      <w:r w:rsidR="005F049D" w:rsidRPr="00CC6E45">
        <w:rPr>
          <w:rFonts w:eastAsiaTheme="minorHAnsi"/>
          <w:szCs w:val="20"/>
          <w:lang w:eastAsia="en-US"/>
        </w:rPr>
        <w:t xml:space="preserve"> </w:t>
      </w:r>
      <w:r w:rsidRPr="00CC6E45">
        <w:rPr>
          <w:rFonts w:eastAsiaTheme="minorHAnsi"/>
          <w:szCs w:val="20"/>
          <w:lang w:eastAsia="en-US"/>
        </w:rPr>
        <w:t>rozwojowe, należy uwzględnić wpływ tych zaburzeń lub dysfunkcji na jego zachowanie, na podstawie orzeczenia</w:t>
      </w:r>
      <w:r w:rsidR="005F049D" w:rsidRPr="00CC6E45">
        <w:rPr>
          <w:rFonts w:eastAsiaTheme="minorHAnsi"/>
          <w:szCs w:val="20"/>
          <w:lang w:eastAsia="en-US"/>
        </w:rPr>
        <w:t xml:space="preserve"> </w:t>
      </w:r>
      <w:r w:rsidRPr="00CC6E45">
        <w:rPr>
          <w:rFonts w:eastAsiaTheme="minorHAnsi"/>
          <w:szCs w:val="20"/>
          <w:lang w:eastAsia="en-US"/>
        </w:rPr>
        <w:t>o potrzebie kształcenia specjalnego lub orzeczenia o potrzebie indywidualnego nauczania lub opinii poradni psychologiczno-pedagogicznej, w tym poradni specjalistycznej.</w:t>
      </w:r>
    </w:p>
    <w:p w:rsidR="003C01AE" w:rsidRPr="003C01AE" w:rsidRDefault="003C01AE" w:rsidP="003C01AE">
      <w:pPr>
        <w:pStyle w:val="Akapitzlist"/>
        <w:autoSpaceDE w:val="0"/>
        <w:autoSpaceDN w:val="0"/>
        <w:adjustRightInd w:val="0"/>
        <w:ind w:left="284"/>
        <w:rPr>
          <w:bCs/>
          <w:szCs w:val="22"/>
        </w:rPr>
      </w:pPr>
    </w:p>
    <w:p w:rsidR="003C01AE" w:rsidRPr="003C01AE" w:rsidRDefault="003C01AE" w:rsidP="003C01A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b/>
          <w:bCs/>
          <w:sz w:val="28"/>
          <w:szCs w:val="22"/>
        </w:rPr>
      </w:pPr>
      <w:r w:rsidRPr="003C01AE">
        <w:rPr>
          <w:sz w:val="22"/>
          <w:szCs w:val="22"/>
        </w:rPr>
        <w:t>W Publicznej Szkole Podstawowej im. Władysława Broniewskiego w Miastkowie Kościelnym przyjmuje się punktowy system oceniania zachowania uczniów</w:t>
      </w:r>
      <w:r>
        <w:rPr>
          <w:sz w:val="22"/>
          <w:szCs w:val="22"/>
        </w:rPr>
        <w:t>.</w:t>
      </w:r>
    </w:p>
    <w:p w:rsidR="003C01AE" w:rsidRPr="003C01AE" w:rsidRDefault="003C01AE" w:rsidP="003C01AE">
      <w:pPr>
        <w:pStyle w:val="Akapitzlist"/>
        <w:rPr>
          <w:bCs/>
          <w:szCs w:val="22"/>
        </w:rPr>
      </w:pPr>
    </w:p>
    <w:p w:rsidR="003C01AE" w:rsidRPr="003C01AE" w:rsidRDefault="003C01AE" w:rsidP="003C01A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b/>
          <w:bCs/>
          <w:sz w:val="28"/>
          <w:szCs w:val="22"/>
        </w:rPr>
      </w:pPr>
      <w:r>
        <w:rPr>
          <w:sz w:val="22"/>
          <w:szCs w:val="22"/>
        </w:rPr>
        <w:t xml:space="preserve"> </w:t>
      </w:r>
      <w:r w:rsidRPr="00772F6C">
        <w:rPr>
          <w:sz w:val="22"/>
          <w:szCs w:val="22"/>
        </w:rPr>
        <w:t xml:space="preserve">Każdy uczeń na początku I </w:t>
      </w:r>
      <w:proofErr w:type="spellStart"/>
      <w:r w:rsidRPr="00772F6C">
        <w:rPr>
          <w:sz w:val="22"/>
          <w:szCs w:val="22"/>
        </w:rPr>
        <w:t>i</w:t>
      </w:r>
      <w:proofErr w:type="spellEnd"/>
      <w:r w:rsidRPr="00772F6C">
        <w:rPr>
          <w:sz w:val="22"/>
          <w:szCs w:val="22"/>
        </w:rPr>
        <w:t xml:space="preserve"> II semestru otrzymuje wyjściowo </w:t>
      </w:r>
      <w:r w:rsidR="001E482A">
        <w:rPr>
          <w:b/>
          <w:sz w:val="22"/>
          <w:szCs w:val="22"/>
          <w:u w:val="single"/>
        </w:rPr>
        <w:t>11</w:t>
      </w:r>
      <w:r w:rsidRPr="00772F6C">
        <w:rPr>
          <w:b/>
          <w:sz w:val="22"/>
          <w:szCs w:val="22"/>
          <w:u w:val="single"/>
        </w:rPr>
        <w:t>0 punktów</w:t>
      </w:r>
      <w:r w:rsidRPr="00772F6C">
        <w:rPr>
          <w:sz w:val="22"/>
          <w:szCs w:val="22"/>
        </w:rPr>
        <w:t>. W ciągu całego semestru uczeń może uzyskać za swoje zachowanie punkty dodatnie lub ujemne</w:t>
      </w:r>
      <w:r>
        <w:rPr>
          <w:sz w:val="22"/>
          <w:szCs w:val="22"/>
        </w:rPr>
        <w:t>.</w:t>
      </w:r>
    </w:p>
    <w:p w:rsidR="003C01AE" w:rsidRPr="003C01AE" w:rsidRDefault="003C01AE" w:rsidP="003C01A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b/>
          <w:bCs/>
          <w:sz w:val="28"/>
          <w:szCs w:val="22"/>
        </w:rPr>
      </w:pPr>
      <w:r>
        <w:rPr>
          <w:sz w:val="22"/>
          <w:szCs w:val="22"/>
        </w:rPr>
        <w:t xml:space="preserve"> </w:t>
      </w:r>
      <w:r w:rsidRPr="00CC6E45">
        <w:t xml:space="preserve">Oceną wyjściową jest ocena </w:t>
      </w:r>
      <w:r w:rsidRPr="00CC6E45">
        <w:rPr>
          <w:b/>
          <w:u w:val="single"/>
        </w:rPr>
        <w:t>dobra</w:t>
      </w:r>
      <w:r>
        <w:rPr>
          <w:b/>
          <w:u w:val="single"/>
        </w:rPr>
        <w:t>.</w:t>
      </w:r>
    </w:p>
    <w:p w:rsidR="000C1458" w:rsidRPr="00772F6C" w:rsidRDefault="000C1458" w:rsidP="003C01AE">
      <w:pPr>
        <w:shd w:val="clear" w:color="auto" w:fill="FFFFFF" w:themeFill="background1"/>
        <w:ind w:left="1080"/>
        <w:rPr>
          <w:sz w:val="22"/>
          <w:szCs w:val="22"/>
        </w:rPr>
      </w:pPr>
    </w:p>
    <w:p w:rsidR="000C1458" w:rsidRPr="00CC6E45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Zależność oceny zachowania od liczby uzyskanych punktów:</w:t>
      </w:r>
    </w:p>
    <w:p w:rsidR="000C1458" w:rsidRPr="00CC6E45" w:rsidRDefault="000C1458" w:rsidP="003C01AE">
      <w:pPr>
        <w:numPr>
          <w:ilvl w:val="0"/>
          <w:numId w:val="13"/>
        </w:numPr>
        <w:shd w:val="clear" w:color="auto" w:fill="FFFFFF" w:themeFill="background1"/>
      </w:pPr>
      <w:proofErr w:type="gramStart"/>
      <w:r w:rsidRPr="00CC6E45">
        <w:t>poniżej</w:t>
      </w:r>
      <w:proofErr w:type="gramEnd"/>
      <w:r w:rsidRPr="00CC6E45">
        <w:t xml:space="preserve"> 11 pkt – </w:t>
      </w:r>
      <w:r w:rsidR="002A1440" w:rsidRPr="00CC6E45">
        <w:t>zachowanie</w:t>
      </w:r>
      <w:r w:rsidRPr="00CC6E45">
        <w:t xml:space="preserve"> naganne</w:t>
      </w:r>
    </w:p>
    <w:p w:rsidR="000C1458" w:rsidRPr="00CC6E45" w:rsidRDefault="000C1458" w:rsidP="003C01AE">
      <w:pPr>
        <w:numPr>
          <w:ilvl w:val="0"/>
          <w:numId w:val="13"/>
        </w:numPr>
        <w:shd w:val="clear" w:color="auto" w:fill="FFFFFF" w:themeFill="background1"/>
        <w:jc w:val="both"/>
      </w:pPr>
      <w:r w:rsidRPr="00CC6E45">
        <w:t>11 - 55 pkt – zachowani</w:t>
      </w:r>
      <w:r w:rsidR="002A1440" w:rsidRPr="00CC6E45">
        <w:t>e</w:t>
      </w:r>
      <w:r w:rsidRPr="00CC6E45">
        <w:t xml:space="preserve"> nieodpowiednie</w:t>
      </w:r>
    </w:p>
    <w:p w:rsidR="000C1458" w:rsidRPr="00CC6E45" w:rsidRDefault="00CC6E45" w:rsidP="003C01AE">
      <w:pPr>
        <w:numPr>
          <w:ilvl w:val="0"/>
          <w:numId w:val="13"/>
        </w:numPr>
        <w:shd w:val="clear" w:color="auto" w:fill="FFFFFF" w:themeFill="background1"/>
        <w:jc w:val="both"/>
      </w:pPr>
      <w:r>
        <w:t>56 – 10</w:t>
      </w:r>
      <w:r w:rsidR="000C1458" w:rsidRPr="00CC6E45">
        <w:t>9</w:t>
      </w:r>
      <w:r w:rsidR="002A1440" w:rsidRPr="00CC6E45">
        <w:t xml:space="preserve"> pkt – zachowanie</w:t>
      </w:r>
      <w:r w:rsidR="000C1458" w:rsidRPr="00CC6E45">
        <w:t xml:space="preserve"> poprawne</w:t>
      </w:r>
    </w:p>
    <w:p w:rsidR="000C1458" w:rsidRPr="00CC6E45" w:rsidRDefault="000C1458" w:rsidP="003C01AE">
      <w:pPr>
        <w:numPr>
          <w:ilvl w:val="0"/>
          <w:numId w:val="13"/>
        </w:numPr>
        <w:shd w:val="clear" w:color="auto" w:fill="FFFFFF" w:themeFill="background1"/>
        <w:jc w:val="both"/>
      </w:pPr>
      <w:r w:rsidRPr="00CC6E45">
        <w:t>1</w:t>
      </w:r>
      <w:r w:rsidR="00CC6E45">
        <w:t>1</w:t>
      </w:r>
      <w:r w:rsidRPr="00CC6E45">
        <w:t>0 – 170 pkt – zachowanie dobre</w:t>
      </w:r>
    </w:p>
    <w:p w:rsidR="000C1458" w:rsidRPr="00CC6E45" w:rsidRDefault="000C1458" w:rsidP="003C01AE">
      <w:pPr>
        <w:numPr>
          <w:ilvl w:val="0"/>
          <w:numId w:val="13"/>
        </w:numPr>
        <w:shd w:val="clear" w:color="auto" w:fill="FFFFFF" w:themeFill="background1"/>
        <w:jc w:val="both"/>
      </w:pPr>
      <w:r w:rsidRPr="00CC6E45">
        <w:t>1</w:t>
      </w:r>
      <w:r w:rsidR="002A1440" w:rsidRPr="00CC6E45">
        <w:t>7</w:t>
      </w:r>
      <w:r w:rsidRPr="00CC6E45">
        <w:t>1</w:t>
      </w:r>
      <w:r w:rsidR="00CC6E45">
        <w:t xml:space="preserve"> </w:t>
      </w:r>
      <w:r w:rsidRPr="00CC6E45">
        <w:t>- 2</w:t>
      </w:r>
      <w:r w:rsidR="002A1440" w:rsidRPr="00CC6E45">
        <w:t>4</w:t>
      </w:r>
      <w:r w:rsidRPr="00CC6E45">
        <w:t xml:space="preserve">0 pkt – </w:t>
      </w:r>
      <w:proofErr w:type="gramStart"/>
      <w:r w:rsidRPr="00CC6E45">
        <w:t>zachowanie  bardzo</w:t>
      </w:r>
      <w:proofErr w:type="gramEnd"/>
      <w:r w:rsidRPr="00CC6E45">
        <w:t xml:space="preserve"> dobre</w:t>
      </w:r>
    </w:p>
    <w:p w:rsidR="000C1458" w:rsidRPr="00CC6E45" w:rsidRDefault="000C1458" w:rsidP="003C01AE">
      <w:pPr>
        <w:numPr>
          <w:ilvl w:val="0"/>
          <w:numId w:val="13"/>
        </w:numPr>
        <w:shd w:val="clear" w:color="auto" w:fill="FFFFFF" w:themeFill="background1"/>
      </w:pPr>
      <w:proofErr w:type="gramStart"/>
      <w:r w:rsidRPr="00CC6E45">
        <w:t>powyżej</w:t>
      </w:r>
      <w:proofErr w:type="gramEnd"/>
      <w:r w:rsidRPr="00CC6E45">
        <w:t xml:space="preserve"> 2</w:t>
      </w:r>
      <w:r w:rsidR="002A1440" w:rsidRPr="00CC6E45">
        <w:t>4</w:t>
      </w:r>
      <w:r w:rsidRPr="00CC6E45">
        <w:t>0 pkt – zachowanie wzorowe</w:t>
      </w:r>
      <w:r w:rsidR="003C01AE">
        <w:t xml:space="preserve">   </w:t>
      </w: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rPr>
          <w:b/>
        </w:rPr>
        <w:lastRenderedPageBreak/>
        <w:t xml:space="preserve"> </w:t>
      </w:r>
      <w:r w:rsidRPr="00CC6E45">
        <w:t>Ocenie podlega zachowanie ucznia w szkole i poza szkołą.</w:t>
      </w:r>
    </w:p>
    <w:p w:rsidR="003C01AE" w:rsidRDefault="003C01AE" w:rsidP="003C01AE">
      <w:pPr>
        <w:shd w:val="clear" w:color="auto" w:fill="FFFFFF" w:themeFill="background1"/>
        <w:ind w:left="360"/>
      </w:pPr>
    </w:p>
    <w:p w:rsidR="000C1458" w:rsidRPr="00CC6E45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O ocenie śródrocznej zachowania decyduje suma punktów uzyskanych przez</w:t>
      </w:r>
    </w:p>
    <w:p w:rsidR="000C1458" w:rsidRDefault="000C1458" w:rsidP="009160E5">
      <w:pPr>
        <w:shd w:val="clear" w:color="auto" w:fill="FFFFFF" w:themeFill="background1"/>
        <w:ind w:left="360"/>
      </w:pPr>
      <w:proofErr w:type="gramStart"/>
      <w:r w:rsidRPr="00CC6E45">
        <w:t>ucznia</w:t>
      </w:r>
      <w:proofErr w:type="gramEnd"/>
      <w:r w:rsidRPr="00CC6E45">
        <w:t xml:space="preserve"> w I semestrze. O ocenie końcoworocznej zachowania decyduje średnia </w:t>
      </w:r>
      <w:proofErr w:type="gramStart"/>
      <w:r w:rsidRPr="00CC6E45">
        <w:t>arytmetyczna punktów</w:t>
      </w:r>
      <w:proofErr w:type="gramEnd"/>
      <w:r w:rsidRPr="00CC6E45">
        <w:t xml:space="preserve"> uzyskanych w I </w:t>
      </w:r>
      <w:proofErr w:type="spellStart"/>
      <w:r w:rsidRPr="00CC6E45">
        <w:t>i</w:t>
      </w:r>
      <w:proofErr w:type="spellEnd"/>
      <w:r w:rsidRPr="00CC6E45">
        <w:t xml:space="preserve"> II semestrze.</w:t>
      </w:r>
    </w:p>
    <w:p w:rsidR="003C01AE" w:rsidRPr="00CC6E45" w:rsidRDefault="003C01AE" w:rsidP="003C01AE">
      <w:pPr>
        <w:shd w:val="clear" w:color="auto" w:fill="FFFFFF" w:themeFill="background1"/>
      </w:pP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Oceny wzorowej nie może otrzymać uczeń:</w:t>
      </w:r>
    </w:p>
    <w:p w:rsidR="009160E5" w:rsidRPr="00CC6E45" w:rsidRDefault="009160E5" w:rsidP="009160E5">
      <w:pPr>
        <w:shd w:val="clear" w:color="auto" w:fill="FFFFFF" w:themeFill="background1"/>
        <w:ind w:left="360"/>
      </w:pPr>
    </w:p>
    <w:p w:rsidR="000C1458" w:rsidRPr="00CC6E45" w:rsidRDefault="000C1458" w:rsidP="003C01AE">
      <w:pPr>
        <w:numPr>
          <w:ilvl w:val="0"/>
          <w:numId w:val="4"/>
        </w:numPr>
        <w:shd w:val="clear" w:color="auto" w:fill="FFFFFF" w:themeFill="background1"/>
        <w:ind w:left="708"/>
      </w:pPr>
      <w:proofErr w:type="gramStart"/>
      <w:r w:rsidRPr="00CC6E45">
        <w:t>któremu</w:t>
      </w:r>
      <w:proofErr w:type="gramEnd"/>
      <w:r w:rsidRPr="00CC6E45">
        <w:t xml:space="preserve"> udzielono w ciągu roku szkolnego jednej z regulaminowych kar dyrektora szkoły;</w:t>
      </w:r>
    </w:p>
    <w:p w:rsidR="000C1458" w:rsidRDefault="000C1458" w:rsidP="003C01AE">
      <w:pPr>
        <w:numPr>
          <w:ilvl w:val="0"/>
          <w:numId w:val="4"/>
        </w:numPr>
        <w:shd w:val="clear" w:color="auto" w:fill="FFFFFF" w:themeFill="background1"/>
        <w:ind w:left="708"/>
      </w:pPr>
      <w:proofErr w:type="gramStart"/>
      <w:r w:rsidRPr="00CC6E45">
        <w:t>który</w:t>
      </w:r>
      <w:proofErr w:type="gramEnd"/>
      <w:r w:rsidRPr="00CC6E45">
        <w:t xml:space="preserve"> otrzymał w semestrze ponad 50 punktów ujemnych (do średniej arytmetycznej oceny końcoworocznej uwzględniamy</w:t>
      </w:r>
      <w:r w:rsidRPr="00CC6E45">
        <w:rPr>
          <w:color w:val="FF0000"/>
        </w:rPr>
        <w:t xml:space="preserve"> </w:t>
      </w:r>
      <w:r w:rsidR="003F4534">
        <w:t>24</w:t>
      </w:r>
      <w:r w:rsidRPr="00CC6E45">
        <w:t xml:space="preserve">0 pkt). </w:t>
      </w:r>
    </w:p>
    <w:p w:rsidR="003C01AE" w:rsidRPr="00CC6E45" w:rsidRDefault="003C01AE" w:rsidP="003C01AE">
      <w:pPr>
        <w:shd w:val="clear" w:color="auto" w:fill="FFFFFF" w:themeFill="background1"/>
        <w:ind w:left="708"/>
      </w:pP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Oceny bardzo dobrej nie może uzyskać uczeń, który:</w:t>
      </w:r>
    </w:p>
    <w:p w:rsidR="009160E5" w:rsidRPr="00CC6E45" w:rsidRDefault="009160E5" w:rsidP="009160E5">
      <w:pPr>
        <w:shd w:val="clear" w:color="auto" w:fill="FFFFFF" w:themeFill="background1"/>
        <w:ind w:left="360"/>
      </w:pPr>
    </w:p>
    <w:p w:rsidR="000C1458" w:rsidRPr="00CC6E45" w:rsidRDefault="000C1458" w:rsidP="003C01AE">
      <w:pPr>
        <w:numPr>
          <w:ilvl w:val="0"/>
          <w:numId w:val="5"/>
        </w:numPr>
        <w:shd w:val="clear" w:color="auto" w:fill="FFFFFF" w:themeFill="background1"/>
        <w:ind w:left="768"/>
      </w:pPr>
      <w:proofErr w:type="gramStart"/>
      <w:r w:rsidRPr="00CC6E45">
        <w:t>w</w:t>
      </w:r>
      <w:proofErr w:type="gramEnd"/>
      <w:r w:rsidRPr="00CC6E45">
        <w:t xml:space="preserve"> ciągu roku szkolnego otrzymał naganę dyrektora szkoły;</w:t>
      </w:r>
    </w:p>
    <w:p w:rsidR="000C1458" w:rsidRDefault="000C1458" w:rsidP="003C01AE">
      <w:pPr>
        <w:numPr>
          <w:ilvl w:val="0"/>
          <w:numId w:val="5"/>
        </w:numPr>
        <w:shd w:val="clear" w:color="auto" w:fill="FFFFFF" w:themeFill="background1"/>
        <w:ind w:left="768"/>
      </w:pPr>
      <w:r w:rsidRPr="00CC6E45">
        <w:t xml:space="preserve"> </w:t>
      </w:r>
      <w:proofErr w:type="gramStart"/>
      <w:r w:rsidRPr="00CC6E45">
        <w:t>w</w:t>
      </w:r>
      <w:proofErr w:type="gramEnd"/>
      <w:r w:rsidRPr="00CC6E45">
        <w:t xml:space="preserve"> semestrze otrzymał ponad 80 punktów ujemnych (do średniej arytmetycznej oceny końcoworocznej uwzględniamy </w:t>
      </w:r>
      <w:r w:rsidR="003F4534">
        <w:t>17</w:t>
      </w:r>
      <w:r w:rsidRPr="00CC6E45">
        <w:t xml:space="preserve">0 pkt). </w:t>
      </w:r>
    </w:p>
    <w:p w:rsidR="003C01AE" w:rsidRPr="00CC6E45" w:rsidRDefault="003C01AE" w:rsidP="003C01AE">
      <w:pPr>
        <w:shd w:val="clear" w:color="auto" w:fill="FFFFFF" w:themeFill="background1"/>
        <w:ind w:left="768"/>
      </w:pP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Oceny dobrej nie może otrzymać uczeń, który w semestrze zgromadził ponad 110 punktów ujemn</w:t>
      </w:r>
      <w:r w:rsidR="009160E5">
        <w:t xml:space="preserve">ych (do średniej arytmetycznej </w:t>
      </w:r>
      <w:r w:rsidRPr="00CC6E45">
        <w:t>oceny końcow</w:t>
      </w:r>
      <w:r w:rsidR="009160E5">
        <w:t>orocznej uwzględniamy (</w:t>
      </w:r>
      <w:r w:rsidRPr="00CC6E45">
        <w:t>109 pkt).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3F4534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>Oceny poprawnej nie może otrzymać uczeń, który w semestrze zgromadził ponad 150 punktów ujemn</w:t>
      </w:r>
      <w:r w:rsidR="009160E5">
        <w:t xml:space="preserve">ych (do średniej arytmetycznej </w:t>
      </w:r>
      <w:r w:rsidRPr="00CC6E45">
        <w:t xml:space="preserve">oceny końcoworocznej uwzględniamy </w:t>
      </w:r>
    </w:p>
    <w:p w:rsidR="000C1458" w:rsidRDefault="000C1458" w:rsidP="003C01AE">
      <w:pPr>
        <w:shd w:val="clear" w:color="auto" w:fill="FFFFFF" w:themeFill="background1"/>
        <w:ind w:left="360"/>
      </w:pPr>
      <w:r w:rsidRPr="00CC6E45">
        <w:t>55 pkt).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W ocenie zachowania uwzględnia się uwagi </w:t>
      </w:r>
      <w:proofErr w:type="gramStart"/>
      <w:r w:rsidRPr="00CC6E45">
        <w:t>nauczycieli zapisane</w:t>
      </w:r>
      <w:proofErr w:type="gramEnd"/>
      <w:r w:rsidRPr="00CC6E45">
        <w:t xml:space="preserve"> w</w:t>
      </w:r>
      <w:r w:rsidR="003F4534" w:rsidRPr="00CC6E45">
        <w:t xml:space="preserve"> </w:t>
      </w:r>
      <w:r w:rsidRPr="00CC6E45">
        <w:t xml:space="preserve">dzienniku </w:t>
      </w:r>
      <w:r w:rsidR="003F4534">
        <w:t>elektronicznym.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0C1458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Organizatorzy imprez szkolnych i środowiskowych na bieżąco informują wychowawców o </w:t>
      </w:r>
      <w:proofErr w:type="gramStart"/>
      <w:r w:rsidRPr="00CC6E45">
        <w:t>przydzielonych uczniom</w:t>
      </w:r>
      <w:proofErr w:type="gramEnd"/>
      <w:r w:rsidRPr="00CC6E45">
        <w:t xml:space="preserve"> punktach za koła zainteresowań, zajęcia wyrównawcze, akcje charytatywne itp.</w:t>
      </w:r>
    </w:p>
    <w:p w:rsidR="003C01AE" w:rsidRDefault="003C01AE" w:rsidP="003C01AE">
      <w:pPr>
        <w:pStyle w:val="Akapitzlist"/>
      </w:pPr>
    </w:p>
    <w:p w:rsidR="003F4534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Wychowawca ma możliwość przyznania uczniowi 10 punktów w każdym semestrze </w:t>
      </w:r>
    </w:p>
    <w:p w:rsidR="000C1458" w:rsidRDefault="000C1458" w:rsidP="003C01AE">
      <w:pPr>
        <w:shd w:val="clear" w:color="auto" w:fill="FFFFFF" w:themeFill="background1"/>
        <w:ind w:left="360"/>
      </w:pPr>
      <w:proofErr w:type="gramStart"/>
      <w:r w:rsidRPr="00CC6E45">
        <w:rPr>
          <w:u w:val="single"/>
        </w:rPr>
        <w:t>za</w:t>
      </w:r>
      <w:proofErr w:type="gramEnd"/>
      <w:r w:rsidRPr="00CC6E45">
        <w:rPr>
          <w:u w:val="single"/>
        </w:rPr>
        <w:t xml:space="preserve"> szczególną</w:t>
      </w:r>
      <w:r w:rsidRPr="00CC6E45">
        <w:t xml:space="preserve"> postawę, osiągnięcia lub zrealizowane zadania.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3F4534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W przypadku trzech zapisanych, powtarzających się uwag negatywnych dotyczących tych samych lub podobnych zachowań, uczeń otrzymuje karę regulaminową zgodną </w:t>
      </w:r>
    </w:p>
    <w:p w:rsidR="000C1458" w:rsidRDefault="000C1458" w:rsidP="003C01AE">
      <w:pPr>
        <w:shd w:val="clear" w:color="auto" w:fill="FFFFFF" w:themeFill="background1"/>
        <w:ind w:left="360"/>
      </w:pPr>
      <w:proofErr w:type="gramStart"/>
      <w:r w:rsidRPr="00CC6E45">
        <w:t>z</w:t>
      </w:r>
      <w:proofErr w:type="gramEnd"/>
      <w:r w:rsidRPr="00CC6E45">
        <w:t xml:space="preserve"> katalogiem kar obowiązujących w</w:t>
      </w:r>
      <w:r w:rsidR="003B5DA2">
        <w:t xml:space="preserve"> Statucie Szkoły</w:t>
      </w:r>
      <w:r w:rsidRPr="00CC6E45">
        <w:t>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0C1458" w:rsidRPr="00CC6E45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W przypadku pisemnego upomnienia wychowawcy klasy uczeń </w:t>
      </w:r>
      <w:proofErr w:type="gramStart"/>
      <w:r w:rsidRPr="00CC6E45">
        <w:t>reprezentujący szkołę</w:t>
      </w:r>
      <w:proofErr w:type="gramEnd"/>
      <w:r w:rsidRPr="00CC6E45">
        <w:t xml:space="preserve">, np. w zawodach sportowych, nie uzyskuje punktów dodatnich za dwie kolejne imprezy. </w:t>
      </w:r>
    </w:p>
    <w:p w:rsidR="000C1458" w:rsidRDefault="000C1458" w:rsidP="003C01AE">
      <w:pPr>
        <w:shd w:val="clear" w:color="auto" w:fill="FFFFFF" w:themeFill="background1"/>
      </w:pPr>
      <w:r w:rsidRPr="00CC6E45">
        <w:t xml:space="preserve">Jeżeli zachowanie ucznia nie ulegnie poprawie, zakaz otrzymywania punktów dodatnich zostaje wydłużony o następne dwie imprezy. </w:t>
      </w:r>
    </w:p>
    <w:p w:rsidR="003C01AE" w:rsidRPr="00CC6E45" w:rsidRDefault="003C01AE" w:rsidP="003C01AE">
      <w:pPr>
        <w:shd w:val="clear" w:color="auto" w:fill="FFFFFF" w:themeFill="background1"/>
      </w:pPr>
    </w:p>
    <w:p w:rsidR="00BE0DDC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Uczeń, który nie stosuje się do przepisów szkolnych, otrzymał karę regulaminową, decyzją rady pedagogicznej może być pozbawiony prawa </w:t>
      </w:r>
      <w:proofErr w:type="gramStart"/>
      <w:r w:rsidRPr="00CC6E45">
        <w:t>funkcji przewodniczącego</w:t>
      </w:r>
      <w:proofErr w:type="gramEnd"/>
      <w:r w:rsidRPr="00CC6E45">
        <w:t xml:space="preserve"> </w:t>
      </w:r>
    </w:p>
    <w:p w:rsidR="000C1458" w:rsidRDefault="000C1458" w:rsidP="003C01AE">
      <w:pPr>
        <w:shd w:val="clear" w:color="auto" w:fill="FFFFFF" w:themeFill="background1"/>
        <w:ind w:left="360"/>
      </w:pPr>
      <w:proofErr w:type="gramStart"/>
      <w:r w:rsidRPr="00CC6E45">
        <w:t>i</w:t>
      </w:r>
      <w:proofErr w:type="gramEnd"/>
      <w:r w:rsidRPr="00CC6E45">
        <w:t xml:space="preserve"> zastępcy w samorządzie szkolnym oraz klasowym.</w:t>
      </w:r>
    </w:p>
    <w:p w:rsidR="003C01AE" w:rsidRPr="00CC6E45" w:rsidRDefault="003C01AE" w:rsidP="003C01AE">
      <w:pPr>
        <w:shd w:val="clear" w:color="auto" w:fill="FFFFFF" w:themeFill="background1"/>
        <w:ind w:left="360"/>
      </w:pPr>
    </w:p>
    <w:p w:rsidR="000C1458" w:rsidRPr="00CC6E45" w:rsidRDefault="000C1458" w:rsidP="003C01AE">
      <w:pPr>
        <w:numPr>
          <w:ilvl w:val="0"/>
          <w:numId w:val="15"/>
        </w:numPr>
        <w:shd w:val="clear" w:color="auto" w:fill="FFFFFF" w:themeFill="background1"/>
      </w:pPr>
      <w:r w:rsidRPr="00CC6E45">
        <w:t xml:space="preserve">Dopuszcza się przyznanie przez radę pedagogiczną 10 punktów w każdym semestrze za  </w:t>
      </w:r>
    </w:p>
    <w:p w:rsidR="000C1458" w:rsidRPr="00CC6E45" w:rsidRDefault="000C1458" w:rsidP="003C01AE">
      <w:pPr>
        <w:shd w:val="clear" w:color="auto" w:fill="FFFFFF" w:themeFill="background1"/>
        <w:ind w:firstLine="360"/>
      </w:pPr>
      <w:proofErr w:type="gramStart"/>
      <w:r w:rsidRPr="00CC6E45">
        <w:t>zachowania</w:t>
      </w:r>
      <w:proofErr w:type="gramEnd"/>
      <w:r w:rsidRPr="00CC6E45">
        <w:t xml:space="preserve"> i działania nieprzewidziane w regulaminie.</w:t>
      </w:r>
    </w:p>
    <w:p w:rsidR="00BE0DDC" w:rsidRDefault="00BE0DDC" w:rsidP="003C01AE">
      <w:pPr>
        <w:shd w:val="clear" w:color="auto" w:fill="FFFFFF" w:themeFill="background1"/>
        <w:jc w:val="center"/>
      </w:pPr>
    </w:p>
    <w:p w:rsidR="002D5219" w:rsidRDefault="002D5219" w:rsidP="003C01AE">
      <w:pPr>
        <w:shd w:val="clear" w:color="auto" w:fill="FFFFFF" w:themeFill="background1"/>
        <w:jc w:val="center"/>
      </w:pPr>
    </w:p>
    <w:p w:rsidR="001C41EF" w:rsidRPr="00CC6E45" w:rsidRDefault="001C41EF" w:rsidP="003C01AE">
      <w:pPr>
        <w:shd w:val="clear" w:color="auto" w:fill="FFFFFF" w:themeFill="background1"/>
        <w:jc w:val="center"/>
        <w:rPr>
          <w:b/>
          <w:u w:val="single"/>
        </w:rPr>
      </w:pPr>
      <w:r w:rsidRPr="00CC6E45">
        <w:rPr>
          <w:b/>
          <w:u w:val="single"/>
        </w:rPr>
        <w:t>Tryb odwoławczy</w:t>
      </w:r>
    </w:p>
    <w:p w:rsidR="001C41EF" w:rsidRDefault="001C41EF" w:rsidP="003C01AE">
      <w:pPr>
        <w:pStyle w:val="Akapitzlist"/>
        <w:numPr>
          <w:ilvl w:val="0"/>
          <w:numId w:val="6"/>
        </w:numPr>
        <w:shd w:val="clear" w:color="auto" w:fill="FFFFFF" w:themeFill="background1"/>
        <w:ind w:left="284"/>
      </w:pPr>
      <w:r w:rsidRPr="00CC6E45">
        <w:t>Uczeń lub jego rodzice mogą zgłosić zastrzeżenia do dyrektora szkoły, jeżeli uznają, że roczna ocena klasyfikacyjna zachowania zostały ustalone niezgodnie z przepisami dotyczącymi trybu ustalania tych ocen.</w:t>
      </w:r>
    </w:p>
    <w:p w:rsidR="003C01AE" w:rsidRPr="00CC6E45" w:rsidRDefault="003C01AE" w:rsidP="003C01AE">
      <w:pPr>
        <w:pStyle w:val="Akapitzlist"/>
        <w:shd w:val="clear" w:color="auto" w:fill="FFFFFF" w:themeFill="background1"/>
        <w:ind w:left="284"/>
      </w:pPr>
    </w:p>
    <w:p w:rsidR="001C41EF" w:rsidRDefault="001C41EF" w:rsidP="003C01AE">
      <w:pPr>
        <w:pStyle w:val="Akapitzlist"/>
        <w:numPr>
          <w:ilvl w:val="0"/>
          <w:numId w:val="6"/>
        </w:numPr>
        <w:shd w:val="clear" w:color="auto" w:fill="FFFFFF" w:themeFill="background1"/>
        <w:ind w:left="284"/>
      </w:pPr>
      <w:r w:rsidRPr="00CC6E45">
        <w:t xml:space="preserve">Zastrzeżenia, o których mowa w ust. 1. zgłasza się od dnia ustalenia rocznej oceny klasyfikacyjnej zachowania, nie później jednak niż </w:t>
      </w:r>
      <w:r w:rsidRPr="00CC6E45">
        <w:rPr>
          <w:b/>
          <w:bCs/>
        </w:rPr>
        <w:t>w terminie 2 dni roboczych od dnia zakończenia rocznych</w:t>
      </w:r>
      <w:r w:rsidRPr="00CC6E45">
        <w:t xml:space="preserve"> zajęć dydaktyczno-wychowawczych.</w:t>
      </w:r>
    </w:p>
    <w:p w:rsidR="003C01AE" w:rsidRDefault="003C01AE" w:rsidP="003C01AE">
      <w:pPr>
        <w:pStyle w:val="Akapitzlist"/>
      </w:pPr>
    </w:p>
    <w:p w:rsidR="001C41EF" w:rsidRPr="00CC6E45" w:rsidRDefault="001C41EF" w:rsidP="003C01A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CC6E45">
        <w:rPr>
          <w:rFonts w:eastAsiaTheme="minorHAnsi"/>
          <w:lang w:eastAsia="en-US"/>
        </w:rPr>
        <w:t xml:space="preserve">Dyrektor powołuje komisję, która ustala roczną ocenę </w:t>
      </w:r>
      <w:proofErr w:type="gramStart"/>
      <w:r w:rsidRPr="00CC6E45">
        <w:rPr>
          <w:rFonts w:eastAsiaTheme="minorHAnsi"/>
          <w:lang w:eastAsia="en-US"/>
        </w:rPr>
        <w:t>klasyfikacyjna zachowania</w:t>
      </w:r>
      <w:proofErr w:type="gramEnd"/>
      <w:r w:rsidRPr="00CC6E45">
        <w:rPr>
          <w:rFonts w:eastAsiaTheme="minorHAnsi"/>
          <w:lang w:eastAsia="en-US"/>
        </w:rPr>
        <w:t xml:space="preserve"> ucznia.</w:t>
      </w:r>
    </w:p>
    <w:p w:rsidR="00AB3488" w:rsidRPr="00CC6E45" w:rsidRDefault="00AB3488" w:rsidP="00CC6E45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:rsidR="001C41EF" w:rsidRDefault="001C41EF" w:rsidP="00CC6E4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CC6E45">
        <w:rPr>
          <w:rFonts w:eastAsiaTheme="minorHAnsi"/>
          <w:lang w:eastAsia="en-US"/>
        </w:rPr>
        <w:t>W skł</w:t>
      </w:r>
      <w:r w:rsidR="00AB3488" w:rsidRPr="00CC6E45">
        <w:rPr>
          <w:rFonts w:eastAsiaTheme="minorHAnsi"/>
          <w:lang w:eastAsia="en-US"/>
        </w:rPr>
        <w:t xml:space="preserve">ad komisji </w:t>
      </w:r>
      <w:r w:rsidRPr="00CC6E45">
        <w:rPr>
          <w:rFonts w:eastAsiaTheme="minorHAnsi"/>
          <w:lang w:eastAsia="en-US"/>
        </w:rPr>
        <w:t>wchodzą:</w:t>
      </w:r>
    </w:p>
    <w:p w:rsidR="00C83FE7" w:rsidRPr="00C83FE7" w:rsidRDefault="00C83FE7" w:rsidP="00C83FE7">
      <w:pPr>
        <w:pStyle w:val="Akapitzlist"/>
        <w:rPr>
          <w:rFonts w:eastAsiaTheme="minorHAnsi"/>
          <w:lang w:eastAsia="en-US"/>
        </w:rPr>
      </w:pP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 w:rsidRPr="00CC6E45">
        <w:rPr>
          <w:rFonts w:eastAsiaTheme="minorHAnsi"/>
          <w:lang w:eastAsia="en-US"/>
        </w:rPr>
        <w:t xml:space="preserve">dyrektor szkoły albo nauczyciel wyznaczony przez dyrektora </w:t>
      </w:r>
      <w:proofErr w:type="gramStart"/>
      <w:r w:rsidRPr="00CC6E45">
        <w:rPr>
          <w:rFonts w:eastAsiaTheme="minorHAnsi"/>
          <w:lang w:eastAsia="en-US"/>
        </w:rPr>
        <w:t>szkoły – jako</w:t>
      </w:r>
      <w:proofErr w:type="gramEnd"/>
      <w:r w:rsidRPr="00CC6E45">
        <w:rPr>
          <w:rFonts w:eastAsiaTheme="minorHAnsi"/>
          <w:lang w:eastAsia="en-US"/>
        </w:rPr>
        <w:t xml:space="preserve"> </w:t>
      </w:r>
      <w:r w:rsidR="003C01AE">
        <w:rPr>
          <w:rFonts w:eastAsiaTheme="minorHAnsi"/>
          <w:lang w:eastAsia="en-US"/>
        </w:rPr>
        <w:t>p</w:t>
      </w:r>
      <w:r w:rsidRPr="00CC6E45">
        <w:rPr>
          <w:rFonts w:eastAsiaTheme="minorHAnsi"/>
          <w:lang w:eastAsia="en-US"/>
        </w:rPr>
        <w:t>rzewodniczący komisji;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wychowawca</w:t>
      </w:r>
      <w:proofErr w:type="gramEnd"/>
      <w:r w:rsidRPr="00CC6E45">
        <w:rPr>
          <w:rFonts w:eastAsiaTheme="minorHAnsi"/>
          <w:lang w:eastAsia="en-US"/>
        </w:rPr>
        <w:t xml:space="preserve"> oddziału;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nauczyciel</w:t>
      </w:r>
      <w:proofErr w:type="gramEnd"/>
      <w:r w:rsidRPr="00CC6E45">
        <w:rPr>
          <w:rFonts w:eastAsiaTheme="minorHAnsi"/>
          <w:lang w:eastAsia="en-US"/>
        </w:rPr>
        <w:t xml:space="preserve"> prowadzący zajęcia edukacyjne w danym oddziale;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pedagog</w:t>
      </w:r>
      <w:proofErr w:type="gramEnd"/>
      <w:r w:rsidRPr="00CC6E45">
        <w:rPr>
          <w:rFonts w:eastAsiaTheme="minorHAnsi"/>
          <w:lang w:eastAsia="en-US"/>
        </w:rPr>
        <w:t>, jeżeli jest zatrudniony w szkole;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psycholog</w:t>
      </w:r>
      <w:proofErr w:type="gramEnd"/>
      <w:r w:rsidRPr="00CC6E45">
        <w:rPr>
          <w:rFonts w:eastAsiaTheme="minorHAnsi"/>
          <w:lang w:eastAsia="en-US"/>
        </w:rPr>
        <w:t>, jeżeli jest zatrudniony w szkole;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przedstawiciel</w:t>
      </w:r>
      <w:proofErr w:type="gramEnd"/>
      <w:r w:rsidRPr="00CC6E45">
        <w:rPr>
          <w:rFonts w:eastAsiaTheme="minorHAnsi"/>
          <w:lang w:eastAsia="en-US"/>
        </w:rPr>
        <w:t xml:space="preserve"> samorządu uczniowskiego;</w:t>
      </w:r>
    </w:p>
    <w:p w:rsidR="001C41EF" w:rsidRPr="00CC6E45" w:rsidRDefault="001C41EF" w:rsidP="00CC6E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proofErr w:type="gramStart"/>
      <w:r w:rsidRPr="00CC6E45">
        <w:rPr>
          <w:rFonts w:eastAsiaTheme="minorHAnsi"/>
          <w:lang w:eastAsia="en-US"/>
        </w:rPr>
        <w:t>przedstawiciel</w:t>
      </w:r>
      <w:proofErr w:type="gramEnd"/>
      <w:r w:rsidRPr="00CC6E45">
        <w:rPr>
          <w:rFonts w:eastAsiaTheme="minorHAnsi"/>
          <w:lang w:eastAsia="en-US"/>
        </w:rPr>
        <w:t xml:space="preserve"> rady rodziców.</w:t>
      </w:r>
    </w:p>
    <w:p w:rsidR="00AB3488" w:rsidRPr="00CC6E45" w:rsidRDefault="00AB3488" w:rsidP="00CC6E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5DA2" w:rsidRPr="003B5DA2" w:rsidRDefault="00AB3488" w:rsidP="00CC6E4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</w:pPr>
      <w:r w:rsidRPr="00CC6E45">
        <w:rPr>
          <w:rFonts w:eastAsiaTheme="minorHAnsi"/>
          <w:lang w:eastAsia="en-US"/>
        </w:rPr>
        <w:t xml:space="preserve"> Komisja</w:t>
      </w:r>
      <w:r w:rsidR="001C41EF" w:rsidRPr="00CC6E45">
        <w:rPr>
          <w:rFonts w:eastAsiaTheme="minorHAnsi"/>
          <w:lang w:eastAsia="en-US"/>
        </w:rPr>
        <w:t xml:space="preserve"> ustala roczną ocenę klasyfikacyjną zachowania w terminie</w:t>
      </w:r>
      <w:r w:rsidRPr="00CC6E45">
        <w:rPr>
          <w:rFonts w:eastAsiaTheme="minorHAnsi"/>
          <w:lang w:eastAsia="en-US"/>
        </w:rPr>
        <w:t xml:space="preserve"> </w:t>
      </w:r>
      <w:r w:rsidR="001C41EF" w:rsidRPr="00CC6E45">
        <w:rPr>
          <w:rFonts w:eastAsiaTheme="minorHAnsi"/>
          <w:lang w:eastAsia="en-US"/>
        </w:rPr>
        <w:t>5 dni od dnia zgłoszenia zastrzeżeń. Ocena jest ustalana w drodze głosowania</w:t>
      </w:r>
      <w:r w:rsidR="00B80736">
        <w:rPr>
          <w:rFonts w:eastAsiaTheme="minorHAnsi"/>
          <w:lang w:eastAsia="en-US"/>
        </w:rPr>
        <w:t>,</w:t>
      </w:r>
      <w:r w:rsidRPr="00CC6E45">
        <w:rPr>
          <w:rFonts w:eastAsiaTheme="minorHAnsi"/>
          <w:lang w:eastAsia="en-US"/>
        </w:rPr>
        <w:t xml:space="preserve"> </w:t>
      </w:r>
      <w:r w:rsidR="001C41EF" w:rsidRPr="00CC6E45">
        <w:rPr>
          <w:rFonts w:eastAsiaTheme="minorHAnsi"/>
          <w:lang w:eastAsia="en-US"/>
        </w:rPr>
        <w:t xml:space="preserve">zwykłą </w:t>
      </w:r>
      <w:proofErr w:type="gramStart"/>
      <w:r w:rsidR="001C41EF" w:rsidRPr="00CC6E45">
        <w:rPr>
          <w:rFonts w:eastAsiaTheme="minorHAnsi"/>
          <w:lang w:eastAsia="en-US"/>
        </w:rPr>
        <w:t>większością głosów</w:t>
      </w:r>
      <w:proofErr w:type="gramEnd"/>
      <w:r w:rsidR="001C41EF" w:rsidRPr="00CC6E45">
        <w:rPr>
          <w:rFonts w:eastAsiaTheme="minorHAnsi"/>
          <w:lang w:eastAsia="en-US"/>
        </w:rPr>
        <w:t xml:space="preserve">. </w:t>
      </w:r>
    </w:p>
    <w:p w:rsidR="001C41EF" w:rsidRPr="00C83FE7" w:rsidRDefault="001C41EF" w:rsidP="00CC6E4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</w:pPr>
      <w:r w:rsidRPr="00CC6E45">
        <w:rPr>
          <w:rFonts w:eastAsiaTheme="minorHAnsi"/>
          <w:lang w:eastAsia="en-US"/>
        </w:rPr>
        <w:t xml:space="preserve">W przypadku równej liczby głosów decyduje głos </w:t>
      </w:r>
      <w:proofErr w:type="gramStart"/>
      <w:r w:rsidRPr="00CC6E45">
        <w:rPr>
          <w:rFonts w:eastAsiaTheme="minorHAnsi"/>
          <w:lang w:eastAsia="en-US"/>
        </w:rPr>
        <w:t>przewodniczącego komisji</w:t>
      </w:r>
      <w:proofErr w:type="gramEnd"/>
      <w:r w:rsidRPr="00CC6E45">
        <w:rPr>
          <w:rFonts w:eastAsiaTheme="minorHAnsi"/>
          <w:lang w:eastAsia="en-US"/>
        </w:rPr>
        <w:t>.</w:t>
      </w:r>
    </w:p>
    <w:p w:rsidR="00C83FE7" w:rsidRPr="00CC6E45" w:rsidRDefault="00C83FE7" w:rsidP="00C83FE7">
      <w:pPr>
        <w:pStyle w:val="Akapitzlist"/>
        <w:autoSpaceDE w:val="0"/>
        <w:autoSpaceDN w:val="0"/>
        <w:adjustRightInd w:val="0"/>
        <w:ind w:left="0"/>
      </w:pPr>
    </w:p>
    <w:p w:rsidR="00AB3488" w:rsidRPr="00CC6E45" w:rsidRDefault="00AB3488" w:rsidP="003C01A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</w:pPr>
      <w:r w:rsidRPr="00CC6E45">
        <w:t>Z posiedzenia komisji sporządza się protokół, zawierający w szczególności:</w:t>
      </w:r>
    </w:p>
    <w:p w:rsidR="00AB3488" w:rsidRPr="00CC6E45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proofErr w:type="gramStart"/>
      <w:r w:rsidRPr="00CC6E45">
        <w:t>imiona</w:t>
      </w:r>
      <w:proofErr w:type="gramEnd"/>
      <w:r w:rsidRPr="00CC6E45">
        <w:t xml:space="preserve"> i nazwiska osób wchodzących w skład komisji;</w:t>
      </w:r>
    </w:p>
    <w:p w:rsidR="00AB3488" w:rsidRPr="00CC6E45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proofErr w:type="gramStart"/>
      <w:r w:rsidRPr="00CC6E45">
        <w:t>termin</w:t>
      </w:r>
      <w:proofErr w:type="gramEnd"/>
      <w:r w:rsidRPr="00CC6E45">
        <w:t xml:space="preserve"> posiedzenia komisji;</w:t>
      </w:r>
    </w:p>
    <w:p w:rsidR="00AB3488" w:rsidRPr="00CC6E45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proofErr w:type="gramStart"/>
      <w:r w:rsidRPr="00CC6E45">
        <w:t>imię</w:t>
      </w:r>
      <w:proofErr w:type="gramEnd"/>
      <w:r w:rsidRPr="00CC6E45">
        <w:t xml:space="preserve"> i nazwisko ucznia;</w:t>
      </w:r>
    </w:p>
    <w:p w:rsidR="00AB3488" w:rsidRPr="00CC6E45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proofErr w:type="gramStart"/>
      <w:r w:rsidRPr="00CC6E45">
        <w:t>wynik</w:t>
      </w:r>
      <w:proofErr w:type="gramEnd"/>
      <w:r w:rsidRPr="00CC6E45">
        <w:t xml:space="preserve"> głosowania;</w:t>
      </w:r>
    </w:p>
    <w:p w:rsidR="00AB3488" w:rsidRPr="00CC6E45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proofErr w:type="gramStart"/>
      <w:r w:rsidRPr="00CC6E45">
        <w:t>ustaloną</w:t>
      </w:r>
      <w:proofErr w:type="gramEnd"/>
      <w:r w:rsidRPr="00CC6E45">
        <w:t xml:space="preserve"> ocenę klasyfikacyjną zachowania wraz z uzasadnieniem.</w:t>
      </w:r>
    </w:p>
    <w:p w:rsidR="00AB3488" w:rsidRDefault="00AB3488" w:rsidP="003C01AE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CC6E45">
        <w:t>Protokoły stanowią załączniki do arkusza ocen ucznia.</w:t>
      </w:r>
    </w:p>
    <w:p w:rsidR="003C01AE" w:rsidRDefault="003C01AE" w:rsidP="003C01AE">
      <w:pPr>
        <w:autoSpaceDE w:val="0"/>
        <w:autoSpaceDN w:val="0"/>
        <w:adjustRightInd w:val="0"/>
      </w:pPr>
    </w:p>
    <w:p w:rsidR="003C01AE" w:rsidRDefault="003C01AE" w:rsidP="003C01AE">
      <w:pPr>
        <w:autoSpaceDE w:val="0"/>
        <w:autoSpaceDN w:val="0"/>
        <w:adjustRightInd w:val="0"/>
      </w:pPr>
    </w:p>
    <w:p w:rsidR="003C01AE" w:rsidRDefault="003C01AE" w:rsidP="003C01AE">
      <w:pPr>
        <w:autoSpaceDE w:val="0"/>
        <w:autoSpaceDN w:val="0"/>
        <w:adjustRightInd w:val="0"/>
      </w:pPr>
    </w:p>
    <w:p w:rsidR="003C01AE" w:rsidRDefault="003C01AE" w:rsidP="003C01AE">
      <w:pPr>
        <w:autoSpaceDE w:val="0"/>
        <w:autoSpaceDN w:val="0"/>
        <w:adjustRightInd w:val="0"/>
      </w:pPr>
    </w:p>
    <w:p w:rsidR="003C01AE" w:rsidRDefault="003C01AE" w:rsidP="00C83FE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Zasady i kryteria </w:t>
      </w:r>
      <w:r>
        <w:rPr>
          <w:sz w:val="22"/>
          <w:szCs w:val="22"/>
        </w:rPr>
        <w:t>zatwierdzono na posiedzeniu rady pedagogicznej</w:t>
      </w:r>
      <w:r w:rsidR="00C83FE7">
        <w:rPr>
          <w:sz w:val="22"/>
          <w:szCs w:val="22"/>
        </w:rPr>
        <w:t>,</w:t>
      </w:r>
    </w:p>
    <w:p w:rsidR="00C83FE7" w:rsidRDefault="00C83FE7" w:rsidP="00C83FE7">
      <w:pPr>
        <w:autoSpaceDE w:val="0"/>
        <w:autoSpaceDN w:val="0"/>
        <w:adjustRightInd w:val="0"/>
        <w:jc w:val="center"/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dniu28.09. 2017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3C01AE" w:rsidRDefault="003C01AE" w:rsidP="003C01AE">
      <w:pPr>
        <w:autoSpaceDE w:val="0"/>
        <w:autoSpaceDN w:val="0"/>
        <w:adjustRightInd w:val="0"/>
      </w:pPr>
    </w:p>
    <w:sectPr w:rsidR="003C01AE" w:rsidSect="009160E5">
      <w:footerReference w:type="even" r:id="rId9"/>
      <w:footerReference w:type="default" r:id="rId10"/>
      <w:pgSz w:w="11906" w:h="16838"/>
      <w:pgMar w:top="964" w:right="141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9" w:rsidRDefault="00AA3F09">
      <w:r>
        <w:separator/>
      </w:r>
    </w:p>
  </w:endnote>
  <w:endnote w:type="continuationSeparator" w:id="0">
    <w:p w:rsidR="00AA3F09" w:rsidRDefault="00AA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B6" w:rsidRDefault="001F54DE" w:rsidP="00EB03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3B6" w:rsidRDefault="00AA3F09" w:rsidP="00EB03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94325"/>
      <w:docPartObj>
        <w:docPartGallery w:val="Page Numbers (Bottom of Page)"/>
        <w:docPartUnique/>
      </w:docPartObj>
    </w:sdtPr>
    <w:sdtEndPr/>
    <w:sdtContent>
      <w:p w:rsidR="002D5219" w:rsidRDefault="002D52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A2">
          <w:rPr>
            <w:noProof/>
          </w:rPr>
          <w:t>2</w:t>
        </w:r>
        <w:r>
          <w:fldChar w:fldCharType="end"/>
        </w:r>
      </w:p>
    </w:sdtContent>
  </w:sdt>
  <w:p w:rsidR="002D5219" w:rsidRDefault="002D5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9" w:rsidRDefault="00AA3F09">
      <w:r>
        <w:separator/>
      </w:r>
    </w:p>
  </w:footnote>
  <w:footnote w:type="continuationSeparator" w:id="0">
    <w:p w:rsidR="00AA3F09" w:rsidRDefault="00AA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8B4"/>
    <w:multiLevelType w:val="hybridMultilevel"/>
    <w:tmpl w:val="5D1C6372"/>
    <w:lvl w:ilvl="0" w:tplc="98BA8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4601"/>
    <w:multiLevelType w:val="hybridMultilevel"/>
    <w:tmpl w:val="AF6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819"/>
    <w:multiLevelType w:val="hybridMultilevel"/>
    <w:tmpl w:val="AFC0C9F2"/>
    <w:lvl w:ilvl="0" w:tplc="748EEA4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97390"/>
    <w:multiLevelType w:val="hybridMultilevel"/>
    <w:tmpl w:val="464C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18ED"/>
    <w:multiLevelType w:val="hybridMultilevel"/>
    <w:tmpl w:val="5614B308"/>
    <w:lvl w:ilvl="0" w:tplc="D26AC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E3A90"/>
    <w:multiLevelType w:val="hybridMultilevel"/>
    <w:tmpl w:val="C31A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1E60"/>
    <w:multiLevelType w:val="hybridMultilevel"/>
    <w:tmpl w:val="7392156C"/>
    <w:lvl w:ilvl="0" w:tplc="7EC4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7896"/>
    <w:multiLevelType w:val="hybridMultilevel"/>
    <w:tmpl w:val="C6925D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B63DD1"/>
    <w:multiLevelType w:val="hybridMultilevel"/>
    <w:tmpl w:val="64BE5914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2100787"/>
    <w:multiLevelType w:val="hybridMultilevel"/>
    <w:tmpl w:val="CD4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0522"/>
    <w:multiLevelType w:val="hybridMultilevel"/>
    <w:tmpl w:val="3E70D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61FA"/>
    <w:multiLevelType w:val="hybridMultilevel"/>
    <w:tmpl w:val="1E76F3F2"/>
    <w:lvl w:ilvl="0" w:tplc="3C889F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824FA"/>
    <w:multiLevelType w:val="hybridMultilevel"/>
    <w:tmpl w:val="8120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353FF"/>
    <w:multiLevelType w:val="hybridMultilevel"/>
    <w:tmpl w:val="78BC4038"/>
    <w:lvl w:ilvl="0" w:tplc="A530D4C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24B2"/>
    <w:multiLevelType w:val="hybridMultilevel"/>
    <w:tmpl w:val="D9CE4D74"/>
    <w:lvl w:ilvl="0" w:tplc="3C889F7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26D4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D248E"/>
    <w:multiLevelType w:val="hybridMultilevel"/>
    <w:tmpl w:val="0994E6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44E28"/>
    <w:multiLevelType w:val="hybridMultilevel"/>
    <w:tmpl w:val="2834C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8"/>
    <w:rsid w:val="000C1458"/>
    <w:rsid w:val="00114C73"/>
    <w:rsid w:val="001C41EF"/>
    <w:rsid w:val="001E482A"/>
    <w:rsid w:val="001F54DE"/>
    <w:rsid w:val="002A1440"/>
    <w:rsid w:val="002D5219"/>
    <w:rsid w:val="003B5DA2"/>
    <w:rsid w:val="003C01AE"/>
    <w:rsid w:val="003F4534"/>
    <w:rsid w:val="00566999"/>
    <w:rsid w:val="005F049D"/>
    <w:rsid w:val="00803E06"/>
    <w:rsid w:val="009160E5"/>
    <w:rsid w:val="009608D7"/>
    <w:rsid w:val="00AA3F09"/>
    <w:rsid w:val="00AB3488"/>
    <w:rsid w:val="00B80736"/>
    <w:rsid w:val="00BE0DDC"/>
    <w:rsid w:val="00C83FE7"/>
    <w:rsid w:val="00CB14C6"/>
    <w:rsid w:val="00C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1458"/>
  </w:style>
  <w:style w:type="paragraph" w:styleId="Akapitzlist">
    <w:name w:val="List Paragraph"/>
    <w:basedOn w:val="Normalny"/>
    <w:uiPriority w:val="34"/>
    <w:qFormat/>
    <w:rsid w:val="001C41EF"/>
    <w:pPr>
      <w:ind w:left="720"/>
      <w:contextualSpacing/>
    </w:pPr>
  </w:style>
  <w:style w:type="paragraph" w:customStyle="1" w:styleId="p0">
    <w:name w:val="p0"/>
    <w:basedOn w:val="Normalny"/>
    <w:rsid w:val="00CB14C6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CB14C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16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1458"/>
  </w:style>
  <w:style w:type="paragraph" w:styleId="Akapitzlist">
    <w:name w:val="List Paragraph"/>
    <w:basedOn w:val="Normalny"/>
    <w:uiPriority w:val="34"/>
    <w:qFormat/>
    <w:rsid w:val="001C41EF"/>
    <w:pPr>
      <w:ind w:left="720"/>
      <w:contextualSpacing/>
    </w:pPr>
  </w:style>
  <w:style w:type="paragraph" w:customStyle="1" w:styleId="p0">
    <w:name w:val="p0"/>
    <w:basedOn w:val="Normalny"/>
    <w:rsid w:val="00CB14C6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CB14C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16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1138-B607-4F54-BD65-339B388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10</cp:revision>
  <dcterms:created xsi:type="dcterms:W3CDTF">2017-09-21T13:01:00Z</dcterms:created>
  <dcterms:modified xsi:type="dcterms:W3CDTF">2017-09-26T09:56:00Z</dcterms:modified>
</cp:coreProperties>
</file>